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BE" w:rsidRDefault="001251BE" w:rsidP="001251B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1251BE" w:rsidRDefault="001251BE" w:rsidP="001251B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1251BE" w:rsidRDefault="001251BE" w:rsidP="001251B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Gifford</w:t>
      </w:r>
    </w:p>
    <w:p w:rsidR="001251BE" w:rsidRDefault="001251BE" w:rsidP="001251BE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 xml:space="preserve"> May 7, 2024</w:t>
      </w:r>
    </w:p>
    <w:p w:rsidR="001251BE" w:rsidRDefault="00EA59C1" w:rsidP="001251BE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10</w:t>
      </w:r>
      <w:r w:rsidR="001251BE">
        <w:rPr>
          <w:b/>
          <w:sz w:val="24"/>
        </w:rPr>
        <w:t>:00 am</w:t>
      </w:r>
    </w:p>
    <w:p w:rsidR="00C1309B" w:rsidRDefault="00A24B71" w:rsidP="001251BE">
      <w:pPr>
        <w:pStyle w:val="NoSpacing"/>
      </w:pPr>
      <w:r>
        <w:t>Case No. PO-2023-04</w:t>
      </w:r>
      <w:r>
        <w:tab/>
      </w:r>
      <w:r>
        <w:tab/>
      </w:r>
      <w:r>
        <w:tab/>
      </w:r>
      <w:r>
        <w:tab/>
      </w:r>
      <w:r w:rsidR="001251BE">
        <w:t>Review PO</w:t>
      </w:r>
    </w:p>
    <w:p w:rsidR="001251BE" w:rsidRDefault="001251BE" w:rsidP="001251BE">
      <w:pPr>
        <w:pStyle w:val="NoSpacing"/>
      </w:pPr>
      <w:r>
        <w:t>Sacha &amp; Luis Almanza</w:t>
      </w:r>
    </w:p>
    <w:p w:rsidR="001251BE" w:rsidRDefault="001251BE" w:rsidP="001251BE">
      <w:pPr>
        <w:pStyle w:val="NoSpacing"/>
      </w:pPr>
      <w:r>
        <w:t>Vs</w:t>
      </w:r>
    </w:p>
    <w:p w:rsidR="001251BE" w:rsidRDefault="001251BE" w:rsidP="001251BE">
      <w:pPr>
        <w:pStyle w:val="NoSpacing"/>
        <w:pBdr>
          <w:bottom w:val="single" w:sz="4" w:space="1" w:color="auto"/>
        </w:pBdr>
      </w:pPr>
      <w:r>
        <w:t>Hollywood Carr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Kevin Kemper, Cregg Webb </w:t>
      </w:r>
    </w:p>
    <w:p w:rsidR="00E61FEA" w:rsidRDefault="00A24B71" w:rsidP="00E61FEA">
      <w:pPr>
        <w:pStyle w:val="NoSpacing"/>
      </w:pPr>
      <w:r>
        <w:t>Case No. JFD-2024-11</w:t>
      </w:r>
      <w:r>
        <w:tab/>
      </w:r>
      <w:r>
        <w:tab/>
      </w:r>
      <w:r>
        <w:tab/>
      </w:r>
      <w:r>
        <w:tab/>
        <w:t>Termination</w:t>
      </w:r>
    </w:p>
    <w:p w:rsidR="00A24B71" w:rsidRDefault="00A24B71" w:rsidP="00E61FEA">
      <w:pPr>
        <w:pStyle w:val="NoSpacing"/>
      </w:pPr>
      <w:r>
        <w:t>Abigail Owings</w:t>
      </w:r>
    </w:p>
    <w:p w:rsidR="00A24B71" w:rsidRDefault="00A24B71" w:rsidP="00E61FEA">
      <w:pPr>
        <w:pStyle w:val="NoSpacing"/>
      </w:pPr>
      <w:r>
        <w:t>Vs</w:t>
      </w:r>
    </w:p>
    <w:p w:rsidR="00A24B71" w:rsidRDefault="00A24B71" w:rsidP="00A24B71">
      <w:pPr>
        <w:pStyle w:val="NoSpacing"/>
        <w:pBdr>
          <w:bottom w:val="single" w:sz="4" w:space="1" w:color="auto"/>
        </w:pBdr>
      </w:pPr>
      <w:r>
        <w:t xml:space="preserve">Manuel </w:t>
      </w:r>
      <w:proofErr w:type="spellStart"/>
      <w:r>
        <w:t>Iozoya</w:t>
      </w:r>
      <w:proofErr w:type="spellEnd"/>
    </w:p>
    <w:p w:rsidR="00E61FEA" w:rsidRDefault="00590C47" w:rsidP="00E61FEA">
      <w:pPr>
        <w:pStyle w:val="NoSpacing"/>
      </w:pPr>
      <w:r>
        <w:t>Case No. PO-2024-01</w:t>
      </w:r>
      <w:r>
        <w:tab/>
      </w:r>
      <w:r>
        <w:tab/>
      </w:r>
      <w:r>
        <w:tab/>
      </w:r>
      <w:r>
        <w:tab/>
        <w:t>Review PO</w:t>
      </w:r>
    </w:p>
    <w:p w:rsidR="00590C47" w:rsidRDefault="00590C47" w:rsidP="00E61FEA">
      <w:pPr>
        <w:pStyle w:val="NoSpacing"/>
      </w:pPr>
      <w:r>
        <w:t>Kathlene Ruiz</w:t>
      </w:r>
    </w:p>
    <w:p w:rsidR="00590C47" w:rsidRDefault="00590C47" w:rsidP="00E61FEA">
      <w:pPr>
        <w:pStyle w:val="NoSpacing"/>
      </w:pPr>
      <w:r>
        <w:t>Vs</w:t>
      </w:r>
    </w:p>
    <w:p w:rsidR="00590C47" w:rsidRDefault="00590C47" w:rsidP="00590C47">
      <w:pPr>
        <w:pStyle w:val="NoSpacing"/>
        <w:pBdr>
          <w:bottom w:val="single" w:sz="4" w:space="1" w:color="auto"/>
        </w:pBdr>
      </w:pPr>
      <w:r>
        <w:t>Jacob Grass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Peary Robertson</w:t>
      </w:r>
    </w:p>
    <w:p w:rsidR="00E61FEA" w:rsidRDefault="00F34B59" w:rsidP="00E61FEA">
      <w:pPr>
        <w:pStyle w:val="NoSpacing"/>
      </w:pPr>
      <w:r>
        <w:t>Case No. PO-2024-02</w:t>
      </w:r>
      <w:r>
        <w:tab/>
      </w:r>
      <w:r>
        <w:tab/>
      </w:r>
      <w:r>
        <w:tab/>
      </w:r>
      <w:r>
        <w:tab/>
        <w:t>Review</w:t>
      </w:r>
    </w:p>
    <w:p w:rsidR="00F34B59" w:rsidRDefault="00F34B59" w:rsidP="00E61FEA">
      <w:pPr>
        <w:pStyle w:val="NoSpacing"/>
      </w:pPr>
      <w:r>
        <w:t>Raven Clayton</w:t>
      </w:r>
    </w:p>
    <w:p w:rsidR="00F34B59" w:rsidRDefault="00F34B59" w:rsidP="00E61FEA">
      <w:pPr>
        <w:pStyle w:val="NoSpacing"/>
      </w:pPr>
      <w:r>
        <w:t>Vs</w:t>
      </w:r>
    </w:p>
    <w:p w:rsidR="00F34B59" w:rsidRDefault="00F34B59" w:rsidP="00F34B59">
      <w:pPr>
        <w:pStyle w:val="NoSpacing"/>
        <w:pBdr>
          <w:bottom w:val="single" w:sz="4" w:space="1" w:color="auto"/>
        </w:pBdr>
      </w:pPr>
      <w:r w:rsidRPr="006E228C">
        <w:rPr>
          <w:highlight w:val="yellow"/>
        </w:rPr>
        <w:t>Charles Stephens Jr</w:t>
      </w:r>
    </w:p>
    <w:p w:rsidR="00E61FEA" w:rsidRDefault="005676F8" w:rsidP="00E61FEA">
      <w:pPr>
        <w:pStyle w:val="NoSpacing"/>
      </w:pPr>
      <w:r>
        <w:t>Case No. PO-2024-04</w:t>
      </w:r>
      <w:r>
        <w:tab/>
      </w:r>
      <w:r>
        <w:tab/>
      </w:r>
      <w:r>
        <w:tab/>
      </w:r>
      <w:r>
        <w:tab/>
        <w:t>PO</w:t>
      </w:r>
    </w:p>
    <w:p w:rsidR="005676F8" w:rsidRDefault="005676F8" w:rsidP="00E61FEA">
      <w:pPr>
        <w:pStyle w:val="NoSpacing"/>
      </w:pPr>
      <w:r>
        <w:t>Dawna Buckley</w:t>
      </w:r>
    </w:p>
    <w:p w:rsidR="005676F8" w:rsidRDefault="005676F8" w:rsidP="00E61FEA">
      <w:pPr>
        <w:pStyle w:val="NoSpacing"/>
      </w:pPr>
      <w:r>
        <w:t>Vs</w:t>
      </w:r>
    </w:p>
    <w:p w:rsidR="005676F8" w:rsidRDefault="005676F8" w:rsidP="005676F8">
      <w:pPr>
        <w:pStyle w:val="NoSpacing"/>
        <w:pBdr>
          <w:bottom w:val="single" w:sz="4" w:space="1" w:color="auto"/>
        </w:pBdr>
      </w:pPr>
      <w:r>
        <w:t>Anthony Buckley</w:t>
      </w:r>
    </w:p>
    <w:p w:rsidR="005676F8" w:rsidRDefault="005676F8" w:rsidP="00E61FEA">
      <w:pPr>
        <w:pStyle w:val="NoSpacing"/>
      </w:pPr>
      <w:r>
        <w:t>Case No. PO-2024-05</w:t>
      </w:r>
      <w:r>
        <w:tab/>
      </w:r>
      <w:r>
        <w:tab/>
      </w:r>
      <w:r>
        <w:tab/>
      </w:r>
      <w:r>
        <w:tab/>
        <w:t>PO</w:t>
      </w:r>
    </w:p>
    <w:p w:rsidR="005676F8" w:rsidRDefault="005676F8" w:rsidP="00E61FEA">
      <w:pPr>
        <w:pStyle w:val="NoSpacing"/>
      </w:pPr>
      <w:r>
        <w:t>Dawna Buckley</w:t>
      </w:r>
    </w:p>
    <w:p w:rsidR="005676F8" w:rsidRDefault="005676F8" w:rsidP="00E61FEA">
      <w:pPr>
        <w:pStyle w:val="NoSpacing"/>
      </w:pPr>
      <w:r>
        <w:t>Vs</w:t>
      </w:r>
      <w:bookmarkStart w:id="0" w:name="_GoBack"/>
      <w:bookmarkEnd w:id="0"/>
    </w:p>
    <w:p w:rsidR="005676F8" w:rsidRDefault="005676F8" w:rsidP="005676F8">
      <w:pPr>
        <w:pStyle w:val="NoSpacing"/>
        <w:pBdr>
          <w:bottom w:val="single" w:sz="4" w:space="1" w:color="auto"/>
        </w:pBdr>
      </w:pPr>
      <w:r>
        <w:t xml:space="preserve">Shy </w:t>
      </w:r>
      <w:proofErr w:type="spellStart"/>
      <w:r>
        <w:t>Ketakeah</w:t>
      </w:r>
      <w:proofErr w:type="spellEnd"/>
      <w:r>
        <w:t xml:space="preserve"> </w:t>
      </w:r>
    </w:p>
    <w:p w:rsidR="00E61FEA" w:rsidRDefault="00EA7708" w:rsidP="00E61FEA">
      <w:pPr>
        <w:pStyle w:val="NoSpacing"/>
      </w:pPr>
      <w:r>
        <w:t>Case No. JFD-2024-17</w:t>
      </w:r>
      <w:r>
        <w:tab/>
      </w:r>
      <w:r>
        <w:tab/>
      </w:r>
      <w:r>
        <w:tab/>
        <w:t xml:space="preserve"> </w:t>
      </w:r>
      <w:r>
        <w:tab/>
        <w:t xml:space="preserve">Divorce </w:t>
      </w:r>
    </w:p>
    <w:p w:rsidR="00EA7708" w:rsidRDefault="00EA7708" w:rsidP="00E61FEA">
      <w:pPr>
        <w:pStyle w:val="NoSpacing"/>
      </w:pPr>
      <w:r>
        <w:t>Justin Wade</w:t>
      </w:r>
    </w:p>
    <w:p w:rsidR="00EA7708" w:rsidRDefault="00EA7708" w:rsidP="00E61FEA">
      <w:pPr>
        <w:pStyle w:val="NoSpacing"/>
      </w:pPr>
      <w:r>
        <w:t>Vs</w:t>
      </w:r>
    </w:p>
    <w:p w:rsidR="00EA7708" w:rsidRDefault="00EA7708" w:rsidP="00EA7708">
      <w:pPr>
        <w:pStyle w:val="NoSpacing"/>
        <w:pBdr>
          <w:bottom w:val="single" w:sz="4" w:space="1" w:color="auto"/>
        </w:pBdr>
      </w:pPr>
      <w:proofErr w:type="spellStart"/>
      <w:r>
        <w:t>Cleecy</w:t>
      </w:r>
      <w:proofErr w:type="spellEnd"/>
      <w:r>
        <w:t xml:space="preserve"> Wade</w:t>
      </w:r>
    </w:p>
    <w:p w:rsidR="00E61FEA" w:rsidRDefault="000E16DC" w:rsidP="00E61FEA">
      <w:pPr>
        <w:pStyle w:val="NoSpacing"/>
      </w:pPr>
      <w:r>
        <w:t>Case No. JFD-2024-18</w:t>
      </w:r>
      <w:r>
        <w:tab/>
      </w:r>
      <w:r>
        <w:tab/>
      </w:r>
      <w:r>
        <w:tab/>
      </w:r>
      <w:r>
        <w:tab/>
        <w:t>Joint Custody</w:t>
      </w:r>
    </w:p>
    <w:p w:rsidR="000E16DC" w:rsidRDefault="000E16DC" w:rsidP="00E61FEA">
      <w:pPr>
        <w:pStyle w:val="NoSpacing"/>
      </w:pPr>
      <w:r>
        <w:t xml:space="preserve">Joey Blanchard </w:t>
      </w:r>
    </w:p>
    <w:p w:rsidR="000E16DC" w:rsidRDefault="000E16DC" w:rsidP="00E61FEA">
      <w:pPr>
        <w:pStyle w:val="NoSpacing"/>
      </w:pPr>
      <w:r>
        <w:t>Vs</w:t>
      </w:r>
    </w:p>
    <w:p w:rsidR="000E16DC" w:rsidRDefault="000E16DC" w:rsidP="000E16DC">
      <w:pPr>
        <w:pStyle w:val="NoSpacing"/>
        <w:pBdr>
          <w:bottom w:val="single" w:sz="4" w:space="1" w:color="auto"/>
        </w:pBdr>
      </w:pPr>
      <w:r>
        <w:t>Rachel Thorpe</w:t>
      </w:r>
    </w:p>
    <w:p w:rsidR="00E61FEA" w:rsidRDefault="00E61FEA" w:rsidP="00E61FEA">
      <w:pPr>
        <w:pStyle w:val="NoSpacing"/>
      </w:pPr>
    </w:p>
    <w:p w:rsidR="00E61FEA" w:rsidRDefault="00E61FEA" w:rsidP="00E61FEA">
      <w:pPr>
        <w:pStyle w:val="NoSpacing"/>
      </w:pPr>
    </w:p>
    <w:p w:rsidR="00E61FEA" w:rsidRDefault="00E61FEA" w:rsidP="00E61FEA">
      <w:pPr>
        <w:pStyle w:val="NoSpacing"/>
      </w:pPr>
    </w:p>
    <w:p w:rsidR="00E61FEA" w:rsidRPr="00E61FEA" w:rsidRDefault="00E61FEA" w:rsidP="00E61FEA">
      <w:pPr>
        <w:pStyle w:val="NoSpacing"/>
        <w:jc w:val="center"/>
        <w:rPr>
          <w:b/>
        </w:rPr>
      </w:pPr>
      <w:r>
        <w:rPr>
          <w:b/>
        </w:rPr>
        <w:t>12:00 PM</w:t>
      </w:r>
    </w:p>
    <w:p w:rsidR="00E61FEA" w:rsidRDefault="00E61FEA" w:rsidP="00E61FEA">
      <w:pPr>
        <w:pStyle w:val="NoSpacing"/>
        <w:pBdr>
          <w:top w:val="single" w:sz="4" w:space="1" w:color="auto"/>
        </w:pBdr>
      </w:pPr>
      <w:r>
        <w:t>Case No. JFD-2018-18</w:t>
      </w:r>
      <w:r>
        <w:tab/>
      </w:r>
      <w:r>
        <w:tab/>
      </w:r>
      <w:r>
        <w:tab/>
      </w:r>
      <w:r>
        <w:tab/>
        <w:t>Review</w:t>
      </w:r>
    </w:p>
    <w:p w:rsidR="00E61FEA" w:rsidRDefault="00E61FEA" w:rsidP="00E61FEA">
      <w:pPr>
        <w:pStyle w:val="NoSpacing"/>
      </w:pPr>
      <w:r>
        <w:t>Tia Lambeth</w:t>
      </w:r>
    </w:p>
    <w:p w:rsidR="00E61FEA" w:rsidRDefault="00E61FEA" w:rsidP="00E61FEA">
      <w:pPr>
        <w:pStyle w:val="NoSpacing"/>
      </w:pPr>
      <w:r>
        <w:t xml:space="preserve">Vs </w:t>
      </w:r>
    </w:p>
    <w:p w:rsidR="00E61FEA" w:rsidRDefault="00E61FEA" w:rsidP="00E61FEA">
      <w:pPr>
        <w:pStyle w:val="NoSpacing"/>
        <w:pBdr>
          <w:bottom w:val="single" w:sz="4" w:space="1" w:color="auto"/>
        </w:pBdr>
      </w:pPr>
      <w:r>
        <w:t>Jason Lambeth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Marianne Miller, Greg Wilson </w:t>
      </w:r>
    </w:p>
    <w:p w:rsidR="001251BE" w:rsidRDefault="001251BE" w:rsidP="001251BE">
      <w:pPr>
        <w:pStyle w:val="NoSpacing"/>
      </w:pPr>
    </w:p>
    <w:sectPr w:rsidR="0012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BE"/>
    <w:rsid w:val="000E16DC"/>
    <w:rsid w:val="001251BE"/>
    <w:rsid w:val="005676F8"/>
    <w:rsid w:val="00590C47"/>
    <w:rsid w:val="006E228C"/>
    <w:rsid w:val="00A24B71"/>
    <w:rsid w:val="00C1309B"/>
    <w:rsid w:val="00E61FEA"/>
    <w:rsid w:val="00EA59C1"/>
    <w:rsid w:val="00EA7708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10</cp:revision>
  <dcterms:created xsi:type="dcterms:W3CDTF">2024-01-02T14:22:00Z</dcterms:created>
  <dcterms:modified xsi:type="dcterms:W3CDTF">2024-04-16T18:57:00Z</dcterms:modified>
</cp:coreProperties>
</file>